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2966.000000000002" w:type="dxa"/>
        <w:jc w:val="left"/>
        <w:tblInd w:w="-12.0" w:type="dxa"/>
        <w:tblLayout w:type="fixed"/>
        <w:tblLook w:val="0400"/>
      </w:tblPr>
      <w:tblGrid>
        <w:gridCol w:w="2064"/>
        <w:gridCol w:w="5805"/>
        <w:gridCol w:w="1740"/>
        <w:gridCol w:w="1845"/>
        <w:gridCol w:w="1512"/>
        <w:tblGridChange w:id="0">
          <w:tblGrid>
            <w:gridCol w:w="2064"/>
            <w:gridCol w:w="5805"/>
            <w:gridCol w:w="1740"/>
            <w:gridCol w:w="1845"/>
            <w:gridCol w:w="1512"/>
          </w:tblGrid>
        </w:tblGridChange>
      </w:tblGrid>
      <w:tr>
        <w:trPr>
          <w:cantSplit w:val="0"/>
          <w:trHeight w:val="255" w:hRule="atLeast"/>
          <w:tblHeader w:val="0"/>
        </w:trPr>
        <w:tc>
          <w:tcPr>
            <w:gridSpan w:val="5"/>
            <w:tcBorders>
              <w:top w:color="ababab" w:space="0" w:sz="6" w:val="single"/>
              <w:left w:color="ababab" w:space="0" w:sz="6" w:val="single"/>
              <w:bottom w:color="ababab" w:space="0" w:sz="6" w:val="single"/>
            </w:tcBorders>
            <w:shd w:fill="ffffff" w:val="clear"/>
            <w:vAlign w:val="center"/>
          </w:tcPr>
          <w:p w:rsidR="00000000" w:rsidDel="00000000" w:rsidP="00000000" w:rsidRDefault="00000000" w:rsidRPr="00000000" w14:paraId="00000002">
            <w:pPr>
              <w:jc w:val="center"/>
              <w:rPr>
                <w:b w:val="1"/>
              </w:rPr>
            </w:pPr>
            <w:r w:rsidDel="00000000" w:rsidR="00000000" w:rsidRPr="00000000">
              <w:rPr>
                <w:b w:val="1"/>
                <w:rtl w:val="0"/>
              </w:rPr>
              <w:t xml:space="preserve">SHAD IN THE CLASSROOM</w:t>
            </w:r>
          </w:p>
        </w:tc>
      </w:tr>
      <w:tr>
        <w:trPr>
          <w:cantSplit w:val="0"/>
          <w:trHeight w:val="255" w:hRule="atLeast"/>
          <w:tblHeader w:val="0"/>
        </w:trPr>
        <w:tc>
          <w:tcPr>
            <w:gridSpan w:val="5"/>
            <w:tcBorders>
              <w:top w:color="ababab" w:space="0" w:sz="6" w:val="single"/>
              <w:left w:color="ababab" w:space="0" w:sz="6" w:val="single"/>
              <w:bottom w:color="ababab" w:space="0" w:sz="6" w:val="single"/>
            </w:tcBorders>
            <w:shd w:fill="ffffff" w:val="clear"/>
            <w:vAlign w:val="center"/>
          </w:tcPr>
          <w:p w:rsidR="00000000" w:rsidDel="00000000" w:rsidP="00000000" w:rsidRDefault="00000000" w:rsidRPr="00000000" w14:paraId="00000007">
            <w:pPr>
              <w:jc w:val="center"/>
              <w:rPr>
                <w:b w:val="1"/>
              </w:rPr>
            </w:pPr>
            <w:r w:rsidDel="00000000" w:rsidR="00000000" w:rsidRPr="00000000">
              <w:rPr>
                <w:b w:val="1"/>
                <w:rtl w:val="0"/>
              </w:rPr>
              <w:t xml:space="preserve">Activity Summaries</w:t>
            </w:r>
          </w:p>
        </w:tc>
      </w:tr>
      <w:tr>
        <w:trPr>
          <w:cantSplit w:val="0"/>
          <w:trHeight w:val="255" w:hRule="atLeast"/>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0C">
            <w:pPr>
              <w:rPr/>
            </w:pPr>
            <w:r w:rsidDel="00000000" w:rsidR="00000000" w:rsidRPr="00000000">
              <w:rPr>
                <w:b w:val="1"/>
                <w:rtl w:val="0"/>
              </w:rPr>
              <w:t xml:space="preserve">Activity</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0D">
            <w:pPr>
              <w:rPr/>
            </w:pPr>
            <w:r w:rsidDel="00000000" w:rsidR="00000000" w:rsidRPr="00000000">
              <w:rPr>
                <w:b w:val="1"/>
                <w:rtl w:val="0"/>
              </w:rPr>
              <w:t xml:space="preserve">Description</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0E">
            <w:pPr>
              <w:rPr/>
            </w:pPr>
            <w:r w:rsidDel="00000000" w:rsidR="00000000" w:rsidRPr="00000000">
              <w:rPr>
                <w:b w:val="1"/>
                <w:rtl w:val="0"/>
              </w:rPr>
              <w:t xml:space="preserve">Appropriate grade levels</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0F">
            <w:pPr>
              <w:rPr/>
            </w:pPr>
            <w:r w:rsidDel="00000000" w:rsidR="00000000" w:rsidRPr="00000000">
              <w:rPr>
                <w:b w:val="1"/>
                <w:rtl w:val="0"/>
              </w:rPr>
              <w:t xml:space="preserve">Subject area</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0">
            <w:pPr>
              <w:rPr>
                <w:b w:val="1"/>
              </w:rPr>
            </w:pPr>
            <w:r w:rsidDel="00000000" w:rsidR="00000000" w:rsidRPr="00000000">
              <w:rPr>
                <w:b w:val="1"/>
                <w:rtl w:val="0"/>
              </w:rPr>
              <w:t xml:space="preserve">NC Curriculum</w:t>
            </w:r>
          </w:p>
          <w:p w:rsidR="00000000" w:rsidDel="00000000" w:rsidP="00000000" w:rsidRDefault="00000000" w:rsidRPr="00000000" w14:paraId="00000011">
            <w:pPr>
              <w:rPr>
                <w:b w:val="1"/>
              </w:rPr>
            </w:pPr>
            <w:r w:rsidDel="00000000" w:rsidR="00000000" w:rsidRPr="00000000">
              <w:rPr>
                <w:b w:val="1"/>
                <w:rtl w:val="0"/>
              </w:rPr>
              <w:t xml:space="preserve">Correlations</w:t>
            </w:r>
          </w:p>
        </w:tc>
      </w:tr>
      <w:tr>
        <w:trPr>
          <w:cantSplit w:val="0"/>
          <w:trHeight w:val="555" w:hRule="atLeast"/>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2">
            <w:pPr>
              <w:rPr/>
            </w:pPr>
            <w:hyperlink r:id="rId7">
              <w:r w:rsidDel="00000000" w:rsidR="00000000" w:rsidRPr="00000000">
                <w:rPr>
                  <w:color w:val="1155cc"/>
                  <w:u w:val="single"/>
                  <w:rtl w:val="0"/>
                </w:rPr>
                <w:t xml:space="preserve">American Shad Scents</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13">
            <w:pPr>
              <w:rPr/>
            </w:pPr>
            <w:r w:rsidDel="00000000" w:rsidR="00000000" w:rsidRPr="00000000">
              <w:rPr>
                <w:rtl w:val="0"/>
              </w:rPr>
              <w:t xml:space="preserve">Students will calculate river mileage available to American Shad, learn about survival adaptations, and perform an exercise using scents to find their way to a successful “spawn”.</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4">
            <w:pPr>
              <w:rPr/>
            </w:pPr>
            <w:r w:rsidDel="00000000" w:rsidR="00000000" w:rsidRPr="00000000">
              <w:rPr>
                <w:rtl w:val="0"/>
              </w:rPr>
              <w:t xml:space="preserve">all</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5">
            <w:pPr>
              <w:rPr/>
            </w:pPr>
            <w:r w:rsidDel="00000000" w:rsidR="00000000" w:rsidRPr="00000000">
              <w:rPr>
                <w:rtl w:val="0"/>
              </w:rPr>
              <w:t xml:space="preserve">Science</w:t>
            </w:r>
          </w:p>
          <w:p w:rsidR="00000000" w:rsidDel="00000000" w:rsidP="00000000" w:rsidRDefault="00000000" w:rsidRPr="00000000" w14:paraId="00000016">
            <w:pPr>
              <w:rPr/>
            </w:pPr>
            <w:r w:rsidDel="00000000" w:rsidR="00000000" w:rsidRPr="00000000">
              <w:rPr>
                <w:rtl w:val="0"/>
              </w:rPr>
              <w:t xml:space="preserve">Social Studies</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7">
            <w:pPr>
              <w:rPr/>
            </w:pPr>
            <w:r w:rsidDel="00000000" w:rsidR="00000000" w:rsidRPr="00000000">
              <w:rPr>
                <w:rtl w:val="0"/>
              </w:rPr>
              <w:t xml:space="preserve">2.L.1, 7.G.1.1, 6.G.2.2/7.G.2.1, 8.L.3.1</w:t>
            </w:r>
          </w:p>
        </w:tc>
      </w:tr>
      <w:tr>
        <w:trPr>
          <w:cantSplit w:val="0"/>
          <w:trHeight w:val="555" w:hRule="atLeast"/>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8">
            <w:pPr>
              <w:rPr/>
            </w:pPr>
            <w:hyperlink r:id="rId8">
              <w:r w:rsidDel="00000000" w:rsidR="00000000" w:rsidRPr="00000000">
                <w:rPr>
                  <w:color w:val="0000ff"/>
                  <w:u w:val="single"/>
                  <w:rtl w:val="0"/>
                </w:rPr>
                <w:t xml:space="preserve">Aquatic Macroinvertebrate Sampling</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19">
            <w:pPr>
              <w:rPr/>
            </w:pPr>
            <w:r w:rsidDel="00000000" w:rsidR="00000000" w:rsidRPr="00000000">
              <w:rPr>
                <w:rtl w:val="0"/>
              </w:rPr>
              <w:t xml:space="preserve">Students will use nets to sample for aquatic macroinvertebrates in the stream (or pond).  Collected organisms will be identified using a dichotomous key and then returned.</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A">
            <w:pPr>
              <w:rPr/>
            </w:pPr>
            <w:r w:rsidDel="00000000" w:rsidR="00000000" w:rsidRPr="00000000">
              <w:rPr>
                <w:rtl w:val="0"/>
              </w:rPr>
              <w:t xml:space="preserve">all</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B">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C">
            <w:pPr>
              <w:rPr/>
            </w:pPr>
            <w:r w:rsidDel="00000000" w:rsidR="00000000" w:rsidRPr="00000000">
              <w:rPr>
                <w:rtl w:val="0"/>
              </w:rPr>
              <w:t xml:space="preserve">Bio.2.1, 8.L.3, 8.E.1</w:t>
            </w:r>
          </w:p>
        </w:tc>
      </w:tr>
      <w:tr>
        <w:trPr>
          <w:cantSplit w:val="0"/>
          <w:trHeight w:val="555" w:hRule="atLeast"/>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D">
            <w:pPr>
              <w:rPr/>
            </w:pPr>
            <w:hyperlink r:id="rId9">
              <w:r w:rsidDel="00000000" w:rsidR="00000000" w:rsidRPr="00000000">
                <w:rPr>
                  <w:color w:val="0000ff"/>
                  <w:u w:val="single"/>
                  <w:rtl w:val="0"/>
                </w:rPr>
                <w:t xml:space="preserve">Biologist Interviews</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E">
            <w:pPr>
              <w:rPr/>
            </w:pPr>
            <w:r w:rsidDel="00000000" w:rsidR="00000000" w:rsidRPr="00000000">
              <w:rPr>
                <w:rtl w:val="0"/>
              </w:rPr>
              <w:t xml:space="preserve">5-10 minute long interviews with a diverse group of North Carolina aquatic biologists, including student reflection questions to use during viewing.</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1F">
            <w:pPr>
              <w:rPr/>
            </w:pPr>
            <w:r w:rsidDel="00000000" w:rsidR="00000000" w:rsidRPr="00000000">
              <w:rPr>
                <w:rtl w:val="0"/>
              </w:rPr>
              <w:t xml:space="preserve">6 - 12</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0">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1">
            <w:pPr>
              <w:rPr/>
            </w:pPr>
            <w:r w:rsidDel="00000000" w:rsidR="00000000" w:rsidRPr="00000000">
              <w:rPr>
                <w:rtl w:val="0"/>
              </w:rPr>
            </w:r>
          </w:p>
        </w:tc>
      </w:tr>
      <w:tr>
        <w:trPr>
          <w:cantSplit w:val="0"/>
          <w:trHeight w:val="555" w:hRule="atLeast"/>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2">
            <w:pPr>
              <w:rPr>
                <w:color w:val="0000ff"/>
                <w:u w:val="single"/>
              </w:rPr>
            </w:pPr>
            <w:hyperlink r:id="rId10">
              <w:r w:rsidDel="00000000" w:rsidR="00000000" w:rsidRPr="00000000">
                <w:rPr>
                  <w:color w:val="1155cc"/>
                  <w:u w:val="single"/>
                  <w:rtl w:val="0"/>
                </w:rPr>
                <w:t xml:space="preserve">Catch you later!</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3">
            <w:pPr>
              <w:rPr/>
            </w:pPr>
            <w:r w:rsidDel="00000000" w:rsidR="00000000" w:rsidRPr="00000000">
              <w:rPr>
                <w:rtl w:val="0"/>
              </w:rPr>
              <w:t xml:space="preserve">Students will learn about various fish sampling gear and in what scenarios they are used.  Students will estimate the size of an American Shad population (simulated) in the Neuse River using the mark-recapture technique.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4">
            <w:pPr>
              <w:rPr/>
            </w:pPr>
            <w:r w:rsidDel="00000000" w:rsidR="00000000" w:rsidRPr="00000000">
              <w:rPr>
                <w:rtl w:val="0"/>
              </w:rPr>
              <w:t xml:space="preserve">6-12</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5">
            <w:pPr>
              <w:rPr/>
            </w:pPr>
            <w:r w:rsidDel="00000000" w:rsidR="00000000" w:rsidRPr="00000000">
              <w:rPr>
                <w:rtl w:val="0"/>
              </w:rPr>
              <w:t xml:space="preserve">Science, Math</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6">
            <w:pPr>
              <w:rPr/>
            </w:pPr>
            <w:r w:rsidDel="00000000" w:rsidR="00000000" w:rsidRPr="00000000">
              <w:rPr>
                <w:rtl w:val="0"/>
              </w:rPr>
              <w:t xml:space="preserve">Bio.2.1, </w:t>
            </w:r>
            <w:r w:rsidDel="00000000" w:rsidR="00000000" w:rsidRPr="00000000">
              <w:rPr>
                <w:color w:val="1f1f1f"/>
                <w:highlight w:val="white"/>
                <w:rtl w:val="0"/>
              </w:rPr>
              <w:t xml:space="preserve">NC.7.SP.3, NC.M3.S-IC.4</w:t>
            </w:r>
            <w:r w:rsidDel="00000000" w:rsidR="00000000" w:rsidRPr="00000000">
              <w:rPr>
                <w:rtl w:val="0"/>
              </w:rPr>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7">
            <w:pPr>
              <w:rPr/>
            </w:pPr>
            <w:hyperlink r:id="rId11">
              <w:r w:rsidDel="00000000" w:rsidR="00000000" w:rsidRPr="00000000">
                <w:rPr>
                  <w:color w:val="0000ff"/>
                  <w:u w:val="single"/>
                  <w:rtl w:val="0"/>
                </w:rPr>
                <w:t xml:space="preserve">Fintastic Sort and Dichotomous Key Activity</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8">
            <w:pPr>
              <w:rPr/>
            </w:pPr>
            <w:r w:rsidDel="00000000" w:rsidR="00000000" w:rsidRPr="00000000">
              <w:rPr>
                <w:rtl w:val="0"/>
              </w:rPr>
              <w:t xml:space="preserve">Students sort images of fish based on self-determined characteristics in small groups, then reflect as a class on how they chose to sort. After instruction on some anatomy terms, students use a dichotomous key to identify common river fish species.</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9">
            <w:pPr>
              <w:rPr/>
            </w:pPr>
            <w:r w:rsidDel="00000000" w:rsidR="00000000" w:rsidRPr="00000000">
              <w:rPr>
                <w:rtl w:val="0"/>
              </w:rPr>
              <w:t xml:space="preserve">all (Fintastic Sort)</w:t>
              <w:br w:type="textWrapping"/>
              <w:t xml:space="preserve">3 - 8 (Key)</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A">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B">
            <w:pPr>
              <w:rPr/>
            </w:pPr>
            <w:r w:rsidDel="00000000" w:rsidR="00000000" w:rsidRPr="00000000">
              <w:rPr>
                <w:rtl w:val="0"/>
              </w:rPr>
              <w:t xml:space="preserve">K.L.1, 5.L.2, Bio.3.5.2</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C">
            <w:pPr>
              <w:rPr/>
            </w:pPr>
            <w:hyperlink r:id="rId12">
              <w:r w:rsidDel="00000000" w:rsidR="00000000" w:rsidRPr="00000000">
                <w:rPr>
                  <w:color w:val="0000ff"/>
                  <w:u w:val="single"/>
                  <w:rtl w:val="0"/>
                </w:rPr>
                <w:t xml:space="preserve">Food Web Activity</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D">
            <w:pPr>
              <w:rPr/>
            </w:pPr>
            <w:r w:rsidDel="00000000" w:rsidR="00000000" w:rsidRPr="00000000">
              <w:rPr>
                <w:rtl w:val="0"/>
              </w:rPr>
              <w:t xml:space="preserve">Students will understand complexity and connectivity within a near shore marine ecosystem by learning the story of the American Shad, creating a food web, and identifying specific reasons for their decline as well as restoration practices that can help bring them back into the ecosystem.</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E">
            <w:pPr>
              <w:rPr/>
            </w:pPr>
            <w:r w:rsidDel="00000000" w:rsidR="00000000" w:rsidRPr="00000000">
              <w:rPr>
                <w:rtl w:val="0"/>
              </w:rPr>
              <w:t xml:space="preserve">3-8</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2F">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0">
            <w:pPr>
              <w:rPr/>
            </w:pPr>
            <w:r w:rsidDel="00000000" w:rsidR="00000000" w:rsidRPr="00000000">
              <w:rPr>
                <w:rtl w:val="0"/>
              </w:rPr>
              <w:t xml:space="preserve">6.L.2, Bio.2.1, 4.L.1</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1">
            <w:pPr>
              <w:rPr/>
            </w:pPr>
            <w:hyperlink r:id="rId13">
              <w:r w:rsidDel="00000000" w:rsidR="00000000" w:rsidRPr="00000000">
                <w:rPr>
                  <w:color w:val="0000ff"/>
                  <w:u w:val="single"/>
                  <w:rtl w:val="0"/>
                </w:rPr>
                <w:t xml:space="preserve">Genetics Activity (Who’s Your Shaddy)</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32">
            <w:pPr>
              <w:rPr/>
            </w:pPr>
            <w:r w:rsidDel="00000000" w:rsidR="00000000" w:rsidRPr="00000000">
              <w:rPr>
                <w:rtl w:val="0"/>
              </w:rPr>
              <w:t xml:space="preserve">This is a genetics exercise to help students understand how researchers can determine in which river individual American Shad spawned and who their parents were.   In general, this exercise will help reinforce an understanding of heredity and heterozygocity vs. homozygocity.</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3">
            <w:pPr>
              <w:rPr/>
            </w:pPr>
            <w:r w:rsidDel="00000000" w:rsidR="00000000" w:rsidRPr="00000000">
              <w:rPr>
                <w:rtl w:val="0"/>
              </w:rPr>
              <w:t xml:space="preserve">7-12</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4">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5">
            <w:pPr>
              <w:rPr/>
            </w:pPr>
            <w:r w:rsidDel="00000000" w:rsidR="00000000" w:rsidRPr="00000000">
              <w:rPr>
                <w:rtl w:val="0"/>
              </w:rPr>
              <w:t xml:space="preserve">Bio.3.1, Bio.3.3</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6">
            <w:pPr>
              <w:rPr/>
            </w:pPr>
            <w:hyperlink r:id="rId14">
              <w:r w:rsidDel="00000000" w:rsidR="00000000" w:rsidRPr="00000000">
                <w:rPr>
                  <w:color w:val="0000ff"/>
                  <w:u w:val="single"/>
                  <w:rtl w:val="0"/>
                </w:rPr>
                <w:t xml:space="preserve">Gyotaku – Fish Printing</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37">
            <w:pPr>
              <w:rPr/>
            </w:pPr>
            <w:r w:rsidDel="00000000" w:rsidR="00000000" w:rsidRPr="00000000">
              <w:rPr>
                <w:rtl w:val="0"/>
              </w:rPr>
              <w:t xml:space="preserve">Making American Shad (or other fish) prints allows students to blend learning external fish anatomy and art.</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8">
            <w:pPr>
              <w:rPr/>
            </w:pPr>
            <w:r w:rsidDel="00000000" w:rsidR="00000000" w:rsidRPr="00000000">
              <w:rPr>
                <w:rtl w:val="0"/>
              </w:rPr>
              <w:t xml:space="preserve">all</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9">
            <w:pPr>
              <w:rPr/>
            </w:pPr>
            <w:r w:rsidDel="00000000" w:rsidR="00000000" w:rsidRPr="00000000">
              <w:rPr>
                <w:rtl w:val="0"/>
              </w:rPr>
              <w:t xml:space="preserve">Art</w:t>
            </w:r>
          </w:p>
          <w:p w:rsidR="00000000" w:rsidDel="00000000" w:rsidP="00000000" w:rsidRDefault="00000000" w:rsidRPr="00000000" w14:paraId="0000003A">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B">
            <w:pPr>
              <w:rPr/>
            </w:pPr>
            <w:r w:rsidDel="00000000" w:rsidR="00000000" w:rsidRPr="00000000">
              <w:rPr>
                <w:rtl w:val="0"/>
              </w:rPr>
              <w:t xml:space="preserve">CX.1, CX.2, V.3</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C">
            <w:pPr>
              <w:rPr/>
            </w:pPr>
            <w:r w:rsidDel="00000000" w:rsidR="00000000" w:rsidRPr="00000000">
              <w:rPr>
                <w:color w:val="0000ff"/>
                <w:u w:val="single"/>
                <w:rtl w:val="0"/>
              </w:rPr>
              <w:t xml:space="preserve">How Old is </w:t>
            </w:r>
            <w:hyperlink r:id="rId15">
              <w:r w:rsidDel="00000000" w:rsidR="00000000" w:rsidRPr="00000000">
                <w:rPr>
                  <w:color w:val="0000ff"/>
                  <w:u w:val="single"/>
                  <w:rtl w:val="0"/>
                </w:rPr>
                <w:t xml:space="preserve">Your</w:t>
              </w:r>
            </w:hyperlink>
            <w:r w:rsidDel="00000000" w:rsidR="00000000" w:rsidRPr="00000000">
              <w:rPr>
                <w:color w:val="0000ff"/>
                <w:u w:val="single"/>
                <w:rtl w:val="0"/>
              </w:rPr>
              <w:t xml:space="preserve"> Shad</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3D">
            <w:pPr>
              <w:rPr/>
            </w:pPr>
            <w:r w:rsidDel="00000000" w:rsidR="00000000" w:rsidRPr="00000000">
              <w:rPr>
                <w:rtl w:val="0"/>
              </w:rPr>
              <w:t xml:space="preserve">Students observe their American Shad embryos or larvae and record observations. Then, they use a chart containing images of developing shad to determine the approximate age of their embryo or larva.</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E">
            <w:pPr>
              <w:rPr/>
            </w:pPr>
            <w:r w:rsidDel="00000000" w:rsidR="00000000" w:rsidRPr="00000000">
              <w:rPr>
                <w:rtl w:val="0"/>
              </w:rPr>
              <w:t xml:space="preserve">4-12</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3F">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0">
            <w:pPr>
              <w:rPr>
                <w:b w:val="1"/>
              </w:rPr>
            </w:pPr>
            <w:r w:rsidDel="00000000" w:rsidR="00000000" w:rsidRPr="00000000">
              <w:rPr>
                <w:highlight w:val="white"/>
                <w:rtl w:val="0"/>
              </w:rPr>
              <w:t xml:space="preserve">2.L.1.1, 2.L.2, 4.L.1, 5.L.3, 8.L.3</w:t>
            </w:r>
            <w:r w:rsidDel="00000000" w:rsidR="00000000" w:rsidRPr="00000000">
              <w:rPr>
                <w:rtl w:val="0"/>
              </w:rPr>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1">
            <w:pPr>
              <w:rPr>
                <w:color w:val="0000ff"/>
              </w:rPr>
            </w:pPr>
            <w:hyperlink r:id="rId16">
              <w:r w:rsidDel="00000000" w:rsidR="00000000" w:rsidRPr="00000000">
                <w:rPr>
                  <w:color w:val="1155cc"/>
                  <w:u w:val="single"/>
                  <w:rtl w:val="0"/>
                </w:rPr>
                <w:t xml:space="preserve">Migration Madness</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42">
            <w:pPr>
              <w:rPr/>
            </w:pPr>
            <w:r w:rsidDel="00000000" w:rsidR="00000000" w:rsidRPr="00000000">
              <w:rPr>
                <w:rtl w:val="0"/>
              </w:rPr>
              <w:t xml:space="preserve">Students will “travel” a length of the Cape Fear River while encountering obstacles to experience the migration of the American Shad into this river basin.</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3">
            <w:pPr>
              <w:rPr/>
            </w:pPr>
            <w:r w:rsidDel="00000000" w:rsidR="00000000" w:rsidRPr="00000000">
              <w:rPr>
                <w:rtl w:val="0"/>
              </w:rPr>
              <w:t xml:space="preserve">4 - 12 </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4">
            <w:pPr>
              <w:rPr/>
            </w:pPr>
            <w:r w:rsidDel="00000000" w:rsidR="00000000" w:rsidRPr="00000000">
              <w:rPr>
                <w:rtl w:val="0"/>
              </w:rPr>
              <w:t xml:space="preserve">Science</w:t>
            </w:r>
          </w:p>
          <w:p w:rsidR="00000000" w:rsidDel="00000000" w:rsidP="00000000" w:rsidRDefault="00000000" w:rsidRPr="00000000" w14:paraId="00000045">
            <w:pPr>
              <w:rPr/>
            </w:pPr>
            <w:r w:rsidDel="00000000" w:rsidR="00000000" w:rsidRPr="00000000">
              <w:rPr>
                <w:rtl w:val="0"/>
              </w:rPr>
              <w:t xml:space="preserve">Expressive Arts</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6">
            <w:pPr>
              <w:rPr>
                <w:highlight w:val="white"/>
              </w:rPr>
            </w:pPr>
            <w:r w:rsidDel="00000000" w:rsidR="00000000" w:rsidRPr="00000000">
              <w:rPr>
                <w:rtl w:val="0"/>
              </w:rPr>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7">
            <w:pPr>
              <w:rPr/>
            </w:pPr>
            <w:hyperlink r:id="rId17">
              <w:r w:rsidDel="00000000" w:rsidR="00000000" w:rsidRPr="00000000">
                <w:rPr>
                  <w:color w:val="0000ff"/>
                  <w:u w:val="single"/>
                  <w:rtl w:val="0"/>
                </w:rPr>
                <w:t xml:space="preserve">Nonfiction Reading and Writing</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48">
            <w:pPr>
              <w:rPr/>
            </w:pPr>
            <w:r w:rsidDel="00000000" w:rsidR="00000000" w:rsidRPr="00000000">
              <w:rPr>
                <w:rtl w:val="0"/>
              </w:rPr>
              <w:t xml:space="preserve">Students will read a nonfiction article or book. After reading, students will summarize and translate what they learn by creating a science journal entry or other written piece such as an article.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9">
            <w:pPr>
              <w:rPr/>
            </w:pPr>
            <w:r w:rsidDel="00000000" w:rsidR="00000000" w:rsidRPr="00000000">
              <w:rPr>
                <w:rtl w:val="0"/>
              </w:rPr>
              <w:t xml:space="preserve">4 - 12 </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A">
            <w:pPr>
              <w:rPr/>
            </w:pPr>
            <w:r w:rsidDel="00000000" w:rsidR="00000000" w:rsidRPr="00000000">
              <w:rPr>
                <w:rtl w:val="0"/>
              </w:rPr>
              <w:t xml:space="preserve">Reading</w:t>
            </w:r>
          </w:p>
          <w:p w:rsidR="00000000" w:rsidDel="00000000" w:rsidP="00000000" w:rsidRDefault="00000000" w:rsidRPr="00000000" w14:paraId="0000004B">
            <w:pPr>
              <w:rPr/>
            </w:pPr>
            <w:r w:rsidDel="00000000" w:rsidR="00000000" w:rsidRPr="00000000">
              <w:rPr>
                <w:rtl w:val="0"/>
              </w:rPr>
              <w:t xml:space="preserve">Writing</w:t>
            </w:r>
          </w:p>
          <w:p w:rsidR="00000000" w:rsidDel="00000000" w:rsidP="00000000" w:rsidRDefault="00000000" w:rsidRPr="00000000" w14:paraId="0000004C">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D">
            <w:pPr>
              <w:rPr/>
            </w:pPr>
            <w:r w:rsidDel="00000000" w:rsidR="00000000" w:rsidRPr="00000000">
              <w:rPr>
                <w:b w:val="1"/>
                <w:rtl w:val="0"/>
              </w:rPr>
              <w:t xml:space="preserve">Reading Standards: </w:t>
            </w:r>
            <w:r w:rsidDel="00000000" w:rsidR="00000000" w:rsidRPr="00000000">
              <w:rPr>
                <w:rtl w:val="0"/>
              </w:rPr>
              <w:t xml:space="preserve">1 RL.4.1, RL.7.3, RL.9-10.5, </w:t>
            </w:r>
          </w:p>
          <w:p w:rsidR="00000000" w:rsidDel="00000000" w:rsidP="00000000" w:rsidRDefault="00000000" w:rsidRPr="00000000" w14:paraId="0000004E">
            <w:pPr>
              <w:rPr>
                <w:sz w:val="24"/>
                <w:szCs w:val="24"/>
              </w:rPr>
            </w:pPr>
            <w:r w:rsidDel="00000000" w:rsidR="00000000" w:rsidRPr="00000000">
              <w:rPr>
                <w:highlight w:val="white"/>
                <w:rtl w:val="0"/>
              </w:rPr>
              <w:t xml:space="preserve">W.3.2 - W.5.2</w:t>
            </w:r>
            <w:r w:rsidDel="00000000" w:rsidR="00000000" w:rsidRPr="00000000">
              <w:rPr>
                <w:rtl w:val="0"/>
              </w:rPr>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4F">
            <w:pPr>
              <w:rPr/>
            </w:pPr>
            <w:hyperlink r:id="rId18">
              <w:r w:rsidDel="00000000" w:rsidR="00000000" w:rsidRPr="00000000">
                <w:rPr>
                  <w:color w:val="0000ff"/>
                  <w:u w:val="single"/>
                  <w:rtl w:val="0"/>
                </w:rPr>
                <w:t xml:space="preserve">Shad Life Cycle Activity (aka Brad the Shad)</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0">
            <w:pPr>
              <w:rPr/>
            </w:pPr>
            <w:r w:rsidDel="00000000" w:rsidR="00000000" w:rsidRPr="00000000">
              <w:rPr>
                <w:rtl w:val="0"/>
              </w:rPr>
              <w:t xml:space="preserve">Students match life cycle images and descriptions, then arrange themselves in a timeline to tell the story of the American Shad life cycle. An extension activity from Annah Riedel provides a Google Slides-based self-guided review of shad life history and anatomy.</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1">
            <w:pPr>
              <w:rPr/>
            </w:pPr>
            <w:r w:rsidDel="00000000" w:rsidR="00000000" w:rsidRPr="00000000">
              <w:rPr>
                <w:rtl w:val="0"/>
              </w:rPr>
              <w:t xml:space="preserve">4 - 12 </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2">
            <w:pPr>
              <w:rPr/>
            </w:pPr>
            <w:r w:rsidDel="00000000" w:rsidR="00000000" w:rsidRPr="00000000">
              <w:rPr>
                <w:rtl w:val="0"/>
              </w:rPr>
              <w:t xml:space="preserve">Science</w:t>
            </w:r>
          </w:p>
          <w:p w:rsidR="00000000" w:rsidDel="00000000" w:rsidP="00000000" w:rsidRDefault="00000000" w:rsidRPr="00000000" w14:paraId="00000053">
            <w:pPr>
              <w:rPr/>
            </w:pPr>
            <w:r w:rsidDel="00000000" w:rsidR="00000000" w:rsidRPr="00000000">
              <w:rPr>
                <w:rtl w:val="0"/>
              </w:rPr>
              <w:t xml:space="preserve">Speaking/Listening</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4">
            <w:pPr>
              <w:rPr/>
            </w:pPr>
            <w:r w:rsidDel="00000000" w:rsidR="00000000" w:rsidRPr="00000000">
              <w:rPr>
                <w:rtl w:val="0"/>
              </w:rPr>
              <w:t xml:space="preserve">2.L.1, </w:t>
            </w:r>
          </w:p>
          <w:p w:rsidR="00000000" w:rsidDel="00000000" w:rsidP="00000000" w:rsidRDefault="00000000" w:rsidRPr="00000000" w14:paraId="00000055">
            <w:pPr>
              <w:rPr/>
            </w:pPr>
            <w:r w:rsidDel="00000000" w:rsidR="00000000" w:rsidRPr="00000000">
              <w:rPr>
                <w:rtl w:val="0"/>
              </w:rPr>
              <w:t xml:space="preserve">SL.3.4 - SL.5.4</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6">
            <w:pPr>
              <w:rPr>
                <w:color w:val="0000ff"/>
                <w:u w:val="single"/>
              </w:rPr>
            </w:pPr>
            <w:hyperlink r:id="rId19">
              <w:r w:rsidDel="00000000" w:rsidR="00000000" w:rsidRPr="00000000">
                <w:rPr>
                  <w:color w:val="1155cc"/>
                  <w:u w:val="single"/>
                  <w:rtl w:val="0"/>
                </w:rPr>
                <w:t xml:space="preserve">Shad Origami</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7">
            <w:pPr>
              <w:rPr/>
            </w:pPr>
            <w:r w:rsidDel="00000000" w:rsidR="00000000" w:rsidRPr="00000000">
              <w:rPr>
                <w:rtl w:val="0"/>
              </w:rPr>
              <w:t xml:space="preserve">Create an American Shad origami (paper folding)</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8">
            <w:pPr>
              <w:rPr/>
            </w:pPr>
            <w:r w:rsidDel="00000000" w:rsidR="00000000" w:rsidRPr="00000000">
              <w:rPr>
                <w:rtl w:val="0"/>
              </w:rPr>
              <w:t xml:space="preserve">all</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9">
            <w:pPr>
              <w:rPr/>
            </w:pPr>
            <w:r w:rsidDel="00000000" w:rsidR="00000000" w:rsidRPr="00000000">
              <w:rPr>
                <w:rtl w:val="0"/>
              </w:rPr>
              <w:t xml:space="preserve">Art</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A">
            <w:pPr>
              <w:rPr/>
            </w:pPr>
            <w:r w:rsidDel="00000000" w:rsidR="00000000" w:rsidRPr="00000000">
              <w:rPr>
                <w:rtl w:val="0"/>
              </w:rPr>
              <w:t xml:space="preserve">CX.1</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B">
            <w:pPr>
              <w:rPr/>
            </w:pPr>
            <w:hyperlink r:id="rId20">
              <w:r w:rsidDel="00000000" w:rsidR="00000000" w:rsidRPr="00000000">
                <w:rPr>
                  <w:color w:val="0000ff"/>
                  <w:u w:val="single"/>
                  <w:rtl w:val="0"/>
                </w:rPr>
                <w:t xml:space="preserve">Shad Pipette Art</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C">
            <w:pPr>
              <w:rPr/>
            </w:pPr>
            <w:r w:rsidDel="00000000" w:rsidR="00000000" w:rsidRPr="00000000">
              <w:rPr>
                <w:rtl w:val="0"/>
              </w:rPr>
              <w:t xml:space="preserve">This project will assist students in improving their skills using a plastic squeeze transfer pipette in a fun and artistic manner by practicing with paint.</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D">
            <w:pPr>
              <w:rPr/>
            </w:pPr>
            <w:r w:rsidDel="00000000" w:rsidR="00000000" w:rsidRPr="00000000">
              <w:rPr>
                <w:rtl w:val="0"/>
              </w:rPr>
              <w:t xml:space="preserve">all</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5E">
            <w:pPr>
              <w:rPr/>
            </w:pPr>
            <w:r w:rsidDel="00000000" w:rsidR="00000000" w:rsidRPr="00000000">
              <w:rPr>
                <w:rtl w:val="0"/>
              </w:rPr>
              <w:t xml:space="preserve">Art </w:t>
            </w:r>
          </w:p>
          <w:p w:rsidR="00000000" w:rsidDel="00000000" w:rsidP="00000000" w:rsidRDefault="00000000" w:rsidRPr="00000000" w14:paraId="0000005F">
            <w:pPr>
              <w:rPr/>
            </w:pPr>
            <w:r w:rsidDel="00000000" w:rsidR="00000000" w:rsidRPr="00000000">
              <w:rPr>
                <w:rtl w:val="0"/>
              </w:rPr>
              <w:t xml:space="preserve">Science</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0">
            <w:pPr>
              <w:rPr/>
            </w:pPr>
            <w:r w:rsidDel="00000000" w:rsidR="00000000" w:rsidRPr="00000000">
              <w:rPr>
                <w:rtl w:val="0"/>
              </w:rPr>
              <w:t xml:space="preserve">CX.2, V.3</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1">
            <w:pPr>
              <w:rPr/>
            </w:pPr>
            <w:hyperlink r:id="rId21">
              <w:r w:rsidDel="00000000" w:rsidR="00000000" w:rsidRPr="00000000">
                <w:rPr>
                  <w:color w:val="0000ff"/>
                  <w:u w:val="single"/>
                  <w:rtl w:val="0"/>
                </w:rPr>
                <w:t xml:space="preserve">Watershed &amp; GIS Activity</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62">
            <w:pPr>
              <w:rPr/>
            </w:pPr>
            <w:r w:rsidDel="00000000" w:rsidR="00000000" w:rsidRPr="00000000">
              <w:rPr>
                <w:rtl w:val="0"/>
              </w:rPr>
              <w:t xml:space="preserve">Using GIS generated maps; you will learn about blockages, or dams, along our rivers impeding anadromous fish, like American Shad, from moving up rivers and tributaries. You will become a fisheries biologist for a day and use real GIS data found on watershed maps to decide which dams should be removed to allow shad to migrate further upstream and back to their traditional spawning grounds.</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3">
            <w:pPr>
              <w:rPr/>
            </w:pPr>
            <w:r w:rsidDel="00000000" w:rsidR="00000000" w:rsidRPr="00000000">
              <w:rPr>
                <w:color w:val="000000"/>
                <w:rtl w:val="0"/>
              </w:rPr>
              <w:t xml:space="preserve">6 - 12</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4">
            <w:pPr>
              <w:rPr/>
            </w:pPr>
            <w:r w:rsidDel="00000000" w:rsidR="00000000" w:rsidRPr="00000000">
              <w:rPr>
                <w:rtl w:val="0"/>
              </w:rPr>
              <w:t xml:space="preserve">Math</w:t>
            </w:r>
          </w:p>
          <w:p w:rsidR="00000000" w:rsidDel="00000000" w:rsidP="00000000" w:rsidRDefault="00000000" w:rsidRPr="00000000" w14:paraId="00000065">
            <w:pPr>
              <w:rPr/>
            </w:pPr>
            <w:r w:rsidDel="00000000" w:rsidR="00000000" w:rsidRPr="00000000">
              <w:rPr>
                <w:rtl w:val="0"/>
              </w:rPr>
              <w:t xml:space="preserve">Science</w:t>
            </w:r>
          </w:p>
          <w:p w:rsidR="00000000" w:rsidDel="00000000" w:rsidP="00000000" w:rsidRDefault="00000000" w:rsidRPr="00000000" w14:paraId="00000066">
            <w:pPr>
              <w:rPr/>
            </w:pPr>
            <w:r w:rsidDel="00000000" w:rsidR="00000000" w:rsidRPr="00000000">
              <w:rPr>
                <w:rtl w:val="0"/>
              </w:rPr>
              <w:t xml:space="preserve">Social Studies</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7">
            <w:pPr>
              <w:rPr/>
            </w:pPr>
            <w:r w:rsidDel="00000000" w:rsidR="00000000" w:rsidRPr="00000000">
              <w:rPr>
                <w:rtl w:val="0"/>
              </w:rPr>
              <w:t xml:space="preserve">6.G.2.2, 7.G.2.2, NC7.RP.1</w:t>
            </w:r>
          </w:p>
        </w:tc>
      </w:tr>
      <w:tr>
        <w:trPr>
          <w:cantSplit w:val="0"/>
          <w:tblHeader w:val="0"/>
        </w:trPr>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8">
            <w:pPr>
              <w:rPr/>
            </w:pPr>
            <w:hyperlink r:id="rId22">
              <w:r w:rsidDel="00000000" w:rsidR="00000000" w:rsidRPr="00000000">
                <w:rPr>
                  <w:color w:val="0000ff"/>
                  <w:u w:val="single"/>
                  <w:rtl w:val="0"/>
                </w:rPr>
                <w:t xml:space="preserve">Wishes of Fishes</w:t>
              </w:r>
            </w:hyperlink>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tcPr>
          <w:p w:rsidR="00000000" w:rsidDel="00000000" w:rsidP="00000000" w:rsidRDefault="00000000" w:rsidRPr="00000000" w14:paraId="00000069">
            <w:pPr>
              <w:rPr/>
            </w:pPr>
            <w:r w:rsidDel="00000000" w:rsidR="00000000" w:rsidRPr="00000000">
              <w:rPr>
                <w:color w:val="000000"/>
                <w:rtl w:val="0"/>
              </w:rPr>
              <w:t xml:space="preserve">In this activity, students will use both artistic ability and research skills to learn about shad and prepare a graphic on American Shad.  This interdisciplinary activity links science with reading, writing, and art.  You can choose to do the Shad Silhouette Mural or the Shad Paper Fortune </w:t>
            </w:r>
            <w:r w:rsidDel="00000000" w:rsidR="00000000" w:rsidRPr="00000000">
              <w:rPr>
                <w:rtl w:val="0"/>
              </w:rPr>
              <w:t xml:space="preserve">T</w:t>
            </w:r>
            <w:r w:rsidDel="00000000" w:rsidR="00000000" w:rsidRPr="00000000">
              <w:rPr>
                <w:color w:val="000000"/>
                <w:rtl w:val="0"/>
              </w:rPr>
              <w:t xml:space="preserve">eller or both!  Share your creation(s) with your class or school.</w:t>
            </w:r>
            <w:r w:rsidDel="00000000" w:rsidR="00000000" w:rsidRPr="00000000">
              <w:rPr>
                <w:rtl w:val="0"/>
              </w:rPr>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A">
            <w:pPr>
              <w:rPr>
                <w:color w:val="000000"/>
              </w:rPr>
            </w:pPr>
            <w:r w:rsidDel="00000000" w:rsidR="00000000" w:rsidRPr="00000000">
              <w:rPr>
                <w:color w:val="000000"/>
                <w:rtl w:val="0"/>
              </w:rPr>
              <w:t xml:space="preserve">4-12</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B">
            <w:pPr>
              <w:rPr/>
            </w:pPr>
            <w:r w:rsidDel="00000000" w:rsidR="00000000" w:rsidRPr="00000000">
              <w:rPr>
                <w:rtl w:val="0"/>
              </w:rPr>
              <w:t xml:space="preserve">Art</w:t>
            </w:r>
          </w:p>
          <w:p w:rsidR="00000000" w:rsidDel="00000000" w:rsidP="00000000" w:rsidRDefault="00000000" w:rsidRPr="00000000" w14:paraId="0000006C">
            <w:pPr>
              <w:rPr/>
            </w:pPr>
            <w:r w:rsidDel="00000000" w:rsidR="00000000" w:rsidRPr="00000000">
              <w:rPr>
                <w:rtl w:val="0"/>
              </w:rPr>
              <w:t xml:space="preserve">Reading</w:t>
            </w:r>
          </w:p>
          <w:p w:rsidR="00000000" w:rsidDel="00000000" w:rsidP="00000000" w:rsidRDefault="00000000" w:rsidRPr="00000000" w14:paraId="0000006D">
            <w:pPr>
              <w:rPr/>
            </w:pPr>
            <w:r w:rsidDel="00000000" w:rsidR="00000000" w:rsidRPr="00000000">
              <w:rPr>
                <w:rtl w:val="0"/>
              </w:rPr>
              <w:t xml:space="preserve">Writing</w:t>
            </w:r>
          </w:p>
        </w:tc>
        <w:tc>
          <w:tcPr>
            <w:tcBorders>
              <w:top w:color="ababab" w:space="0" w:sz="6" w:val="single"/>
              <w:left w:color="ababab" w:space="0" w:sz="6" w:val="single"/>
              <w:bottom w:color="ababab" w:space="0" w:sz="6" w:val="single"/>
              <w:right w:color="ababab" w:space="0" w:sz="6" w:val="single"/>
            </w:tcBorders>
            <w:shd w:fill="ffffff" w:val="clear"/>
            <w:vAlign w:val="center"/>
          </w:tcPr>
          <w:p w:rsidR="00000000" w:rsidDel="00000000" w:rsidP="00000000" w:rsidRDefault="00000000" w:rsidRPr="00000000" w14:paraId="0000006E">
            <w:pPr>
              <w:rPr/>
            </w:pPr>
            <w:r w:rsidDel="00000000" w:rsidR="00000000" w:rsidRPr="00000000">
              <w:rPr>
                <w:highlight w:val="white"/>
                <w:rtl w:val="0"/>
              </w:rPr>
              <w:t xml:space="preserve">RL.6.1/RL.7.1</w:t>
            </w:r>
            <w:r w:rsidDel="00000000" w:rsidR="00000000" w:rsidRPr="00000000">
              <w:rPr>
                <w:rtl w:val="0"/>
              </w:rPr>
              <w:t xml:space="preserve">, RI.4.10/RI.5.10, W.3.5 - W.7.5, W.3.2 - W.5.2,</w:t>
            </w:r>
          </w:p>
          <w:p w:rsidR="00000000" w:rsidDel="00000000" w:rsidP="00000000" w:rsidRDefault="00000000" w:rsidRPr="00000000" w14:paraId="0000006F">
            <w:pPr>
              <w:rPr/>
            </w:pPr>
            <w:r w:rsidDel="00000000" w:rsidR="00000000" w:rsidRPr="00000000">
              <w:rPr>
                <w:rtl w:val="0"/>
              </w:rPr>
              <w:t xml:space="preserve">8.L.3, CX.2, V.2</w:t>
            </w:r>
          </w:p>
        </w:tc>
      </w:tr>
    </w:tbl>
    <w:p w:rsidR="00000000" w:rsidDel="00000000" w:rsidP="00000000" w:rsidRDefault="00000000" w:rsidRPr="00000000" w14:paraId="00000070">
      <w:pPr>
        <w:rPr/>
      </w:pPr>
      <w:r w:rsidDel="00000000" w:rsidR="00000000" w:rsidRPr="00000000">
        <w:rPr>
          <w:rtl w:val="0"/>
        </w:rPr>
      </w:r>
    </w:p>
    <w:sectPr>
      <w:pgSz w:h="12240" w:w="15840" w:orient="landscape"/>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5149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051494"/>
    <w:rPr>
      <w:color w:val="0000ff"/>
      <w:u w:val="single"/>
    </w:rPr>
  </w:style>
  <w:style w:type="character" w:styleId="UnresolvedMention">
    <w:name w:val="Unresolved Mention"/>
    <w:basedOn w:val="DefaultParagraphFont"/>
    <w:uiPriority w:val="99"/>
    <w:semiHidden w:val="1"/>
    <w:unhideWhenUsed w:val="1"/>
    <w:rsid w:val="00B81D75"/>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2.0" w:type="dxa"/>
        <w:left w:w="12.0" w:type="dxa"/>
        <w:bottom w:w="12.0" w:type="dxa"/>
        <w:right w:w="1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2.0" w:type="dxa"/>
        <w:left w:w="12.0" w:type="dxa"/>
        <w:bottom w:w="12.0" w:type="dxa"/>
        <w:right w:w="12.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Rrn91QqvmFpleZNu8NobAx5GxX5BLSeo?usp=sharing" TargetMode="External"/><Relationship Id="rId11" Type="http://schemas.openxmlformats.org/officeDocument/2006/relationships/hyperlink" Target="https://drive.google.com/drive/folders/1kwNiIOyo_crwD_ZRKWj_t1SiIXAnQzu2?usp=sharing" TargetMode="External"/><Relationship Id="rId22" Type="http://schemas.openxmlformats.org/officeDocument/2006/relationships/hyperlink" Target="https://drive.google.com/drive/folders/1JHJ2W8N1cO2FZm4w7y09T-yQM2GhMInd?usp=sharing" TargetMode="External"/><Relationship Id="rId10" Type="http://schemas.openxmlformats.org/officeDocument/2006/relationships/hyperlink" Target="https://drive.google.com/drive/folders/18_yN18dt2qF8T2G6q6BW2X0ANj_Vhlb1?usp=drive_link" TargetMode="External"/><Relationship Id="rId21" Type="http://schemas.openxmlformats.org/officeDocument/2006/relationships/hyperlink" Target="https://drive.google.com/drive/folders/15OTxw7gPKMtuZI635EusBSBl_KHyuTl-?usp=sharing" TargetMode="External"/><Relationship Id="rId13" Type="http://schemas.openxmlformats.org/officeDocument/2006/relationships/hyperlink" Target="https://drive.google.com/drive/folders/1EegMNk7HbBHYgAeBfX_dXsnDrHFtaVBj?usp=sharing" TargetMode="External"/><Relationship Id="rId12" Type="http://schemas.openxmlformats.org/officeDocument/2006/relationships/hyperlink" Target="https://drive.google.com/drive/folders/1kILyyQ6_a0EY3hLg0N2k9DaXT9sSaDn1?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rRhJM58GOzIGezxJiTlQQUMLsMwSSMFA?usp=sharing" TargetMode="External"/><Relationship Id="rId15" Type="http://schemas.openxmlformats.org/officeDocument/2006/relationships/hyperlink" Target="https://drive.google.com/drive/folders/1AHLbJsQp8ip1eCWw7a61ZuE2d8NFh4by?usp=sharing" TargetMode="External"/><Relationship Id="rId14" Type="http://schemas.openxmlformats.org/officeDocument/2006/relationships/hyperlink" Target="https://drive.google.com/file/d/1ki0q7hscrnVjpg76poMgkknDt_aqlrmi/view?usp=sharing" TargetMode="External"/><Relationship Id="rId17" Type="http://schemas.openxmlformats.org/officeDocument/2006/relationships/hyperlink" Target="https://drive.google.com/file/d/12b469PYAGP8VCa4lSzuZdT-Ct3XT0m0G/view?usp=sharing" TargetMode="External"/><Relationship Id="rId16" Type="http://schemas.openxmlformats.org/officeDocument/2006/relationships/hyperlink" Target="https://drive.google.com/drive/folders/1zzS27h6H1VcHLIobgz1M_M2xh8q-xgn1?usp=share_link" TargetMode="External"/><Relationship Id="rId5" Type="http://schemas.openxmlformats.org/officeDocument/2006/relationships/styles" Target="styles.xml"/><Relationship Id="rId19" Type="http://schemas.openxmlformats.org/officeDocument/2006/relationships/hyperlink" Target="https://drive.google.com/drive/folders/1NNUOEBOAre9g-GiwECLWFOBXrzY68mdW?usp=sharing" TargetMode="External"/><Relationship Id="rId6" Type="http://schemas.openxmlformats.org/officeDocument/2006/relationships/customXml" Target="../customXML/item1.xml"/><Relationship Id="rId18" Type="http://schemas.openxmlformats.org/officeDocument/2006/relationships/hyperlink" Target="https://drive.google.com/drive/folders/15ehywA3ykNndqKM4qJU3i8lJEJ91QimV?usp=sharing" TargetMode="External"/><Relationship Id="rId7" Type="http://schemas.openxmlformats.org/officeDocument/2006/relationships/hyperlink" Target="https://drive.google.com/drive/folders/165OZ5pLQA-ZsAU1oo5mpevJx-VQsvLbi?usp=sharing" TargetMode="External"/><Relationship Id="rId8" Type="http://schemas.openxmlformats.org/officeDocument/2006/relationships/hyperlink" Target="https://drive.google.com/drive/folders/1XDuhfTugWAP-R26Rjj3R63I8EUMEUex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632aUQkn/UYDrwR+aq8L5iMSGA==">CgMxLjA4AHIhMWRTdE9ocnRNdHB5Qzl1Tzc0WHRhaWhTYjlIUlpnbHBQ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2021-03-03T17:24:00Z</dcterms:created>
  <dc:creator>Pender, Danielle R</dc:creator>
</cp:coreProperties>
</file>